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221BEE" w:rsidP="0083599A">
      <w:pPr>
        <w:pStyle w:val="fTitel"/>
        <w:keepLines w:val="0"/>
        <w:widowControl/>
        <w:tabs>
          <w:tab w:val="left" w:pos="2268"/>
        </w:tabs>
        <w:ind w:left="2265" w:right="-284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</w:t>
      </w:r>
      <w:r w:rsidR="0055492A">
        <w:rPr>
          <w:sz w:val="28"/>
        </w:rPr>
        <w:t xml:space="preserve">Ofensystem </w:t>
      </w:r>
      <w:r w:rsidR="00765881">
        <w:rPr>
          <w:sz w:val="28"/>
        </w:rPr>
        <w:t>KINGFIR</w:t>
      </w:r>
      <w:r w:rsidR="004D464A">
        <w:rPr>
          <w:sz w:val="28"/>
        </w:rPr>
        <w:t>E</w:t>
      </w:r>
      <w:r w:rsidR="004D464A" w:rsidRPr="004D464A">
        <w:rPr>
          <w:sz w:val="28"/>
          <w:vertAlign w:val="superscript"/>
        </w:rPr>
        <w:t>®</w:t>
      </w:r>
      <w:r w:rsidR="00772118">
        <w:rPr>
          <w:sz w:val="28"/>
        </w:rPr>
        <w:t xml:space="preserve"> </w:t>
      </w:r>
      <w:r w:rsidR="00AF2DC7">
        <w:rPr>
          <w:sz w:val="28"/>
        </w:rPr>
        <w:t>GAS</w:t>
      </w:r>
      <w:r w:rsidR="00453FDD">
        <w:rPr>
          <w:sz w:val="28"/>
        </w:rPr>
        <w:t xml:space="preserve"> </w:t>
      </w:r>
      <w:r w:rsidR="00EB0CB0">
        <w:rPr>
          <w:sz w:val="28"/>
        </w:rPr>
        <w:t>mit</w:t>
      </w:r>
      <w:r w:rsidR="008072F0">
        <w:rPr>
          <w:sz w:val="28"/>
        </w:rPr>
        <w:t xml:space="preserve"> </w:t>
      </w:r>
      <w:r w:rsidR="000A313A">
        <w:rPr>
          <w:sz w:val="28"/>
        </w:rPr>
        <w:t xml:space="preserve">dem </w:t>
      </w:r>
      <w:r w:rsidR="00D72408">
        <w:rPr>
          <w:sz w:val="28"/>
        </w:rPr>
        <w:t>Energiespar-Schornstein</w:t>
      </w:r>
      <w:r w:rsidR="0055455F">
        <w:rPr>
          <w:sz w:val="28"/>
        </w:rPr>
        <w:t>system</w:t>
      </w:r>
      <w:r w:rsidR="00575451">
        <w:rPr>
          <w:sz w:val="28"/>
        </w:rPr>
        <w:t xml:space="preserve"> </w:t>
      </w:r>
      <w:r w:rsidR="00C348B6">
        <w:rPr>
          <w:sz w:val="28"/>
        </w:rPr>
        <w:t>ABSOLUT-PARAT</w:t>
      </w:r>
      <w:r w:rsidR="0055455F">
        <w:rPr>
          <w:b/>
          <w:sz w:val="20"/>
        </w:rPr>
        <w:br/>
      </w:r>
      <w:r w:rsidR="00C348B6">
        <w:rPr>
          <w:b/>
          <w:sz w:val="20"/>
        </w:rPr>
        <w:t>Geschosshohe Elemente</w:t>
      </w:r>
    </w:p>
    <w:p w:rsidR="00C1726E" w:rsidRDefault="00EF54E3" w:rsidP="000643AA">
      <w:pPr>
        <w:pStyle w:val="fArtikel"/>
        <w:keepNext w:val="0"/>
        <w:widowControl/>
        <w:ind w:left="2268" w:right="-142" w:firstLine="0"/>
        <w:jc w:val="left"/>
      </w:pPr>
      <w:r>
        <w:t xml:space="preserve">Hocheffizientes Ofensystem für Gasfeuerung in raumluftunabhängiger Betriebsweise, geeignet </w:t>
      </w:r>
      <w:r>
        <w:rPr>
          <w:rFonts w:cs="Arial"/>
          <w:color w:val="000000"/>
        </w:rPr>
        <w:t>für KfW-Effizienzhäuser und für Passivhäuser.</w:t>
      </w:r>
      <w:r>
        <w:rPr>
          <w:rFonts w:cs="Arial"/>
          <w:color w:val="000000"/>
        </w:rPr>
        <w:br/>
      </w:r>
      <w:r>
        <w:br/>
      </w:r>
      <w:r w:rsidRPr="008C10F0">
        <w:t>Bestehend aus dem KINGFIR</w:t>
      </w:r>
      <w:r w:rsidRPr="008C10F0">
        <w:rPr>
          <w:rStyle w:val="Hervorhebung"/>
          <w:rFonts w:cs="Arial"/>
          <w:bCs/>
          <w:i w:val="0"/>
          <w:shd w:val="clear" w:color="auto" w:fill="FFFFFF"/>
        </w:rPr>
        <w:t>E</w:t>
      </w:r>
      <w:r w:rsidRPr="008C10F0">
        <w:rPr>
          <w:rFonts w:cs="Arial"/>
          <w:i/>
          <w:shd w:val="clear" w:color="auto" w:fill="FFFFFF"/>
          <w:vertAlign w:val="superscript"/>
        </w:rPr>
        <w:t>®</w:t>
      </w:r>
      <w:r w:rsidRPr="008C10F0">
        <w:t xml:space="preserve"> Ofenmodul mit Sichtbetonoberflächen </w:t>
      </w:r>
      <w:r w:rsidRPr="008C10F0">
        <w:br/>
        <w:t xml:space="preserve">und einem Gas-Kamineinsatz nach DIN EN 613 und (EU) 2016/426, mit elektronischer Zündung und Funk-Fernbedienung, sowie </w:t>
      </w:r>
      <w:r w:rsidRPr="008C10F0">
        <w:rPr>
          <w:b/>
        </w:rPr>
        <w:t>entspiegelter</w:t>
      </w:r>
      <w:r w:rsidRPr="008C10F0">
        <w:t xml:space="preserve"> Sichtscheibe aus</w:t>
      </w:r>
      <w:r w:rsidRPr="008C10F0">
        <w:rPr>
          <w:b/>
        </w:rPr>
        <w:t xml:space="preserve"> Clear View Glas,</w:t>
      </w:r>
      <w:r w:rsidRPr="008C10F0">
        <w:t xml:space="preserve"> gemäß CE.</w:t>
      </w:r>
      <w:r w:rsidR="00270FC2">
        <w:br/>
      </w:r>
      <w:r w:rsidR="00FA35C6">
        <w:t xml:space="preserve">Sowie dem konzentrischen </w:t>
      </w:r>
      <w:r w:rsidR="003C0035" w:rsidRPr="00353A8B">
        <w:rPr>
          <w:rFonts w:cs="Arial"/>
          <w:color w:val="000000"/>
        </w:rPr>
        <w:t>Energiespar-Schornsteinsystem</w:t>
      </w:r>
      <w:r w:rsidR="003C0035">
        <w:rPr>
          <w:rFonts w:cs="Arial"/>
          <w:color w:val="000000"/>
        </w:rPr>
        <w:t xml:space="preserve"> ABSOLUT</w:t>
      </w:r>
      <w:r w:rsidR="009A6BC8">
        <w:rPr>
          <w:rFonts w:cs="Arial"/>
          <w:color w:val="000000"/>
        </w:rPr>
        <w:t>-PARAT Ø 12 cm</w:t>
      </w:r>
      <w:r w:rsidR="003C0035">
        <w:rPr>
          <w:rFonts w:cs="Arial"/>
          <w:color w:val="000000"/>
        </w:rPr>
        <w:t xml:space="preserve"> mit </w:t>
      </w:r>
      <w:r w:rsidR="009A6BC8">
        <w:rPr>
          <w:rFonts w:cs="Arial"/>
          <w:color w:val="000000"/>
        </w:rPr>
        <w:t>Ringspalt</w:t>
      </w:r>
      <w:r w:rsidR="003C0035">
        <w:rPr>
          <w:rFonts w:cs="Arial"/>
          <w:color w:val="000000"/>
        </w:rPr>
        <w:t xml:space="preserve">. </w:t>
      </w:r>
      <w:r w:rsidR="009A6BC8" w:rsidRPr="00353A8B">
        <w:rPr>
          <w:rFonts w:cs="Arial"/>
          <w:color w:val="000000"/>
        </w:rPr>
        <w:t>Zweischaliges feuchteunempfindliches Scho</w:t>
      </w:r>
      <w:r w:rsidR="00FA35C6">
        <w:rPr>
          <w:rFonts w:cs="Arial"/>
          <w:color w:val="000000"/>
        </w:rPr>
        <w:t xml:space="preserve">rnsteinsystem </w:t>
      </w:r>
      <w:r w:rsidR="009A6BC8">
        <w:rPr>
          <w:rFonts w:cs="Arial"/>
          <w:color w:val="000000"/>
        </w:rPr>
        <w:t xml:space="preserve">mit integrierter Wärmedämmung und W3G-Profilrohren </w:t>
      </w:r>
      <w:r w:rsidR="00FA35C6">
        <w:rPr>
          <w:rFonts w:cs="Arial"/>
          <w:color w:val="000000"/>
        </w:rPr>
        <w:br/>
      </w:r>
      <w:r w:rsidR="009A6BC8">
        <w:rPr>
          <w:rFonts w:cs="Arial"/>
          <w:color w:val="000000"/>
        </w:rPr>
        <w:t xml:space="preserve">als geschosshohe Fertigelemente. </w:t>
      </w:r>
      <w:r w:rsidR="009A6BC8" w:rsidRPr="00353A8B">
        <w:rPr>
          <w:rFonts w:cs="Arial"/>
          <w:color w:val="000000"/>
        </w:rPr>
        <w:t>Bestehend aus plan</w:t>
      </w:r>
      <w:r w:rsidR="009A6BC8">
        <w:rPr>
          <w:rFonts w:cs="Arial"/>
          <w:color w:val="000000"/>
        </w:rPr>
        <w:t xml:space="preserve">parallel geformten </w:t>
      </w:r>
      <w:proofErr w:type="spellStart"/>
      <w:r w:rsidR="009A6BC8" w:rsidRPr="00353A8B">
        <w:rPr>
          <w:rFonts w:cs="Arial"/>
          <w:color w:val="000000"/>
        </w:rPr>
        <w:t>Compound</w:t>
      </w:r>
      <w:proofErr w:type="spellEnd"/>
      <w:r w:rsidR="009A6BC8" w:rsidRPr="00353A8B">
        <w:rPr>
          <w:rFonts w:cs="Arial"/>
          <w:color w:val="000000"/>
        </w:rPr>
        <w:t xml:space="preserve">-Mantelsteinen mit integrierter Wärmedämmung aus </w:t>
      </w:r>
      <w:r w:rsidR="009A6BC8">
        <w:rPr>
          <w:rFonts w:cs="Arial"/>
          <w:color w:val="000000"/>
        </w:rPr>
        <w:t xml:space="preserve">Schaumbeton, keramischen, </w:t>
      </w:r>
      <w:proofErr w:type="spellStart"/>
      <w:r w:rsidR="009A6BC8">
        <w:rPr>
          <w:rFonts w:cs="Arial"/>
          <w:color w:val="000000"/>
        </w:rPr>
        <w:t>isostatisch</w:t>
      </w:r>
      <w:proofErr w:type="spellEnd"/>
      <w:r w:rsidR="009A6BC8">
        <w:rPr>
          <w:rFonts w:cs="Arial"/>
          <w:color w:val="000000"/>
        </w:rPr>
        <w:t xml:space="preserve"> ge</w:t>
      </w:r>
      <w:r w:rsidR="009A6BC8" w:rsidRPr="00353A8B">
        <w:rPr>
          <w:rFonts w:cs="Arial"/>
          <w:color w:val="000000"/>
        </w:rPr>
        <w:t xml:space="preserve">pressten Profilrohren mit </w:t>
      </w:r>
      <w:proofErr w:type="spellStart"/>
      <w:r w:rsidR="009A6BC8" w:rsidRPr="00353A8B">
        <w:rPr>
          <w:rFonts w:cs="Arial"/>
          <w:color w:val="000000"/>
        </w:rPr>
        <w:t>angeformter</w:t>
      </w:r>
      <w:proofErr w:type="spellEnd"/>
      <w:r w:rsidR="009A6BC8" w:rsidRPr="00353A8B">
        <w:rPr>
          <w:rFonts w:cs="Arial"/>
          <w:color w:val="000000"/>
        </w:rPr>
        <w:t xml:space="preserve"> Muffen-Steckverbindung und einem Feuchtedurchgang </w:t>
      </w:r>
      <w:r w:rsidR="009A6BC8" w:rsidRPr="008F0566">
        <w:rPr>
          <w:rFonts w:cs="Arial"/>
          <w:color w:val="000000"/>
          <w:u w:val="single"/>
        </w:rPr>
        <w:t>&lt;</w:t>
      </w:r>
      <w:r w:rsidR="009A6BC8">
        <w:rPr>
          <w:rFonts w:cs="Arial"/>
          <w:color w:val="000000"/>
        </w:rPr>
        <w:t xml:space="preserve"> 2,0 g/hm²,</w:t>
      </w:r>
      <w:r w:rsidR="009A6BC8" w:rsidRPr="00353A8B">
        <w:rPr>
          <w:rFonts w:cs="Arial"/>
          <w:color w:val="000000"/>
        </w:rPr>
        <w:t xml:space="preserve"> </w:t>
      </w:r>
      <w:r w:rsidR="00FA35C6">
        <w:rPr>
          <w:rFonts w:cs="Arial"/>
          <w:color w:val="000000"/>
        </w:rPr>
        <w:t xml:space="preserve">gemäß Zulassungs-Nr. </w:t>
      </w:r>
      <w:proofErr w:type="spellStart"/>
      <w:r w:rsidR="009A6BC8">
        <w:rPr>
          <w:rFonts w:cs="Arial"/>
          <w:color w:val="000000"/>
        </w:rPr>
        <w:t>DIBt</w:t>
      </w:r>
      <w:proofErr w:type="spellEnd"/>
      <w:r w:rsidR="009A6BC8">
        <w:rPr>
          <w:rFonts w:cs="Arial"/>
          <w:color w:val="000000"/>
        </w:rPr>
        <w:t xml:space="preserve"> Berlin </w:t>
      </w:r>
      <w:r w:rsidR="004D081A">
        <w:rPr>
          <w:rFonts w:cs="Arial"/>
          <w:color w:val="000000"/>
        </w:rPr>
        <w:t>Z-7.4-3531</w:t>
      </w:r>
      <w:r w:rsidR="004D081A" w:rsidRPr="00353A8B">
        <w:rPr>
          <w:rFonts w:cs="Arial"/>
          <w:color w:val="000000"/>
        </w:rPr>
        <w:t>.</w:t>
      </w:r>
      <w:r w:rsidR="00631EC4">
        <w:rPr>
          <w:rFonts w:cs="Arial"/>
          <w:color w:val="000000"/>
        </w:rPr>
        <w:br/>
      </w:r>
      <w:r w:rsidR="00983F64">
        <w:br/>
      </w:r>
      <w:r w:rsidR="00355B6F"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>Unterlagen des Herstellers versetzen.</w:t>
      </w:r>
      <w:r w:rsidR="00D14A9D">
        <w:br/>
      </w:r>
    </w:p>
    <w:p w:rsidR="00D14A9D" w:rsidRDefault="00D14A9D" w:rsidP="00D14A9D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Ofensystem</w:t>
      </w:r>
    </w:p>
    <w:p w:rsidR="00E7602F" w:rsidRPr="001A6948" w:rsidRDefault="00D14A9D" w:rsidP="00E7602F">
      <w:pPr>
        <w:pStyle w:val="fArtikel"/>
        <w:keepNext w:val="0"/>
        <w:widowControl/>
        <w:tabs>
          <w:tab w:val="left" w:pos="851"/>
        </w:tabs>
        <w:ind w:left="2268" w:right="0" w:hanging="2268"/>
        <w:jc w:val="left"/>
      </w:pPr>
      <w:r>
        <w:t>1.1.1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</w:t>
      </w:r>
      <w:r w:rsidR="000071B0" w:rsidRPr="009E066D">
        <w:rPr>
          <w:b/>
          <w:sz w:val="22"/>
          <w:szCs w:val="22"/>
        </w:rPr>
        <w:t>KINGFIRE</w:t>
      </w:r>
      <w:r w:rsidR="000071B0" w:rsidRPr="005260C4">
        <w:rPr>
          <w:i/>
          <w:sz w:val="22"/>
          <w:szCs w:val="22"/>
          <w:vertAlign w:val="superscript"/>
        </w:rPr>
        <w:t>®</w:t>
      </w:r>
      <w:r w:rsidR="00AF2DC7" w:rsidRPr="0098565D">
        <w:rPr>
          <w:b/>
        </w:rPr>
        <w:t xml:space="preserve"> </w:t>
      </w:r>
      <w:r w:rsidR="00270FC6" w:rsidRPr="005D28EF">
        <w:rPr>
          <w:b/>
        </w:rPr>
        <w:t>GAS</w:t>
      </w:r>
      <w:r w:rsidRPr="00307E56">
        <w:rPr>
          <w:b/>
        </w:rPr>
        <w:t xml:space="preserve">, </w:t>
      </w:r>
      <w:r>
        <w:t xml:space="preserve">Design-Variante - </w:t>
      </w:r>
      <w:r w:rsidRPr="001E21CF">
        <w:t>bitte ankreuzen:</w:t>
      </w:r>
      <w:r w:rsidR="00E7602F">
        <w:br/>
      </w:r>
      <w:r w:rsidR="00307E56" w:rsidRPr="00E36F05">
        <w:rPr>
          <w:rFonts w:cs="Arial"/>
          <w:sz w:val="28"/>
          <w:szCs w:val="28"/>
          <w:lang w:val="en-US"/>
        </w:rPr>
        <w:t>□</w:t>
      </w:r>
      <w:r w:rsidR="00307E56" w:rsidRPr="00E36F05">
        <w:rPr>
          <w:lang w:val="en-US"/>
        </w:rPr>
        <w:t xml:space="preserve"> </w:t>
      </w:r>
      <w:r w:rsidR="0098565D">
        <w:rPr>
          <w:lang w:val="en-US"/>
        </w:rPr>
        <w:t xml:space="preserve"> </w:t>
      </w:r>
      <w:r w:rsidR="00ED4F7A">
        <w:rPr>
          <w:b/>
          <w:lang w:val="en-US"/>
        </w:rPr>
        <w:t>PLANO</w:t>
      </w:r>
      <w:r w:rsidR="00772118">
        <w:rPr>
          <w:lang w:val="en-US"/>
        </w:rPr>
        <w:tab/>
      </w:r>
      <w:r w:rsidR="00B53216">
        <w:rPr>
          <w:lang w:val="en-US"/>
        </w:rPr>
        <w:tab/>
      </w:r>
      <w:r w:rsidR="00ED4F7A">
        <w:rPr>
          <w:lang w:val="en-US"/>
        </w:rPr>
        <w:tab/>
      </w:r>
      <w:r w:rsidR="00307E56" w:rsidRPr="00E36F05">
        <w:rPr>
          <w:rFonts w:cs="Arial"/>
          <w:sz w:val="28"/>
          <w:szCs w:val="28"/>
          <w:lang w:val="en-US"/>
        </w:rPr>
        <w:t>□</w:t>
      </w:r>
      <w:r w:rsidR="00307E56" w:rsidRPr="00E36F05">
        <w:rPr>
          <w:lang w:val="en-US"/>
        </w:rPr>
        <w:t xml:space="preserve"> </w:t>
      </w:r>
      <w:r w:rsidR="0098565D">
        <w:rPr>
          <w:lang w:val="en-US"/>
        </w:rPr>
        <w:t xml:space="preserve"> </w:t>
      </w:r>
      <w:r w:rsidR="00ED4F7A" w:rsidRPr="00EA3916">
        <w:rPr>
          <w:b/>
          <w:lang w:val="en-US"/>
        </w:rPr>
        <w:t>DOPPIO</w:t>
      </w:r>
      <w:r w:rsidR="00ED4F7A">
        <w:rPr>
          <w:b/>
          <w:lang w:val="en-US"/>
        </w:rPr>
        <w:t xml:space="preserve">  </w:t>
      </w:r>
      <w:r w:rsidR="008E2DC0">
        <w:rPr>
          <w:lang w:val="en-US"/>
        </w:rPr>
        <w:t>(</w:t>
      </w:r>
      <w:proofErr w:type="spellStart"/>
      <w:r w:rsidR="008E2DC0">
        <w:rPr>
          <w:lang w:val="en-US"/>
        </w:rPr>
        <w:t>Balkon</w:t>
      </w:r>
      <w:proofErr w:type="spellEnd"/>
      <w:r w:rsidR="00ED4F7A" w:rsidRPr="00ED4F7A">
        <w:rPr>
          <w:lang w:val="en-US"/>
        </w:rPr>
        <w:t xml:space="preserve"> </w:t>
      </w:r>
      <w:proofErr w:type="spellStart"/>
      <w:r w:rsidR="00ED4F7A" w:rsidRPr="00ED4F7A">
        <w:rPr>
          <w:lang w:val="en-US"/>
        </w:rPr>
        <w:t>unten</w:t>
      </w:r>
      <w:proofErr w:type="spellEnd"/>
      <w:r w:rsidR="00ED4F7A" w:rsidRPr="00ED4F7A">
        <w:rPr>
          <w:lang w:val="en-US"/>
        </w:rPr>
        <w:t xml:space="preserve"> + </w:t>
      </w:r>
      <w:proofErr w:type="spellStart"/>
      <w:r w:rsidR="00ED4F7A" w:rsidRPr="00ED4F7A">
        <w:rPr>
          <w:lang w:val="en-US"/>
        </w:rPr>
        <w:t>oben</w:t>
      </w:r>
      <w:proofErr w:type="spellEnd"/>
      <w:r w:rsidR="00ED4F7A" w:rsidRPr="00ED4F7A">
        <w:rPr>
          <w:lang w:val="en-US"/>
        </w:rPr>
        <w:t>)</w:t>
      </w:r>
      <w:r w:rsidR="00ED4F7A">
        <w:rPr>
          <w:lang w:val="en-US"/>
        </w:rPr>
        <w:br/>
      </w:r>
      <w:r w:rsidR="00ED4F7A">
        <w:rPr>
          <w:lang w:val="en-US"/>
        </w:rPr>
        <w:tab/>
      </w:r>
      <w:r w:rsidR="00ED4F7A">
        <w:rPr>
          <w:lang w:val="en-US"/>
        </w:rPr>
        <w:tab/>
      </w:r>
      <w:r w:rsidR="00ED4F7A">
        <w:rPr>
          <w:lang w:val="en-US"/>
        </w:rPr>
        <w:tab/>
      </w:r>
      <w:r w:rsidR="00ED4F7A">
        <w:rPr>
          <w:lang w:val="en-US"/>
        </w:rPr>
        <w:tab/>
      </w:r>
      <w:r w:rsidR="00ED4F7A" w:rsidRPr="00E36F05">
        <w:rPr>
          <w:rFonts w:cs="Arial"/>
          <w:sz w:val="28"/>
          <w:szCs w:val="28"/>
          <w:lang w:val="en-US"/>
        </w:rPr>
        <w:t>□</w:t>
      </w:r>
      <w:r w:rsidR="00ED4F7A" w:rsidRPr="00E36F05">
        <w:rPr>
          <w:lang w:val="en-US"/>
        </w:rPr>
        <w:t xml:space="preserve"> </w:t>
      </w:r>
      <w:r w:rsidR="0098565D">
        <w:rPr>
          <w:lang w:val="en-US"/>
        </w:rPr>
        <w:t xml:space="preserve"> </w:t>
      </w:r>
      <w:r w:rsidR="00ED4F7A" w:rsidRPr="00403BAA">
        <w:rPr>
          <w:b/>
          <w:lang w:val="en-US"/>
        </w:rPr>
        <w:t>PODIO</w:t>
      </w:r>
      <w:r w:rsidR="00ED4F7A">
        <w:rPr>
          <w:b/>
          <w:lang w:val="en-US"/>
        </w:rPr>
        <w:t xml:space="preserve">  </w:t>
      </w:r>
      <w:r w:rsidR="00ED4F7A">
        <w:rPr>
          <w:lang w:val="en-US"/>
        </w:rPr>
        <w:t>(</w:t>
      </w:r>
      <w:proofErr w:type="spellStart"/>
      <w:r w:rsidR="00ED4F7A">
        <w:rPr>
          <w:lang w:val="en-US"/>
        </w:rPr>
        <w:t>Balkon</w:t>
      </w:r>
      <w:proofErr w:type="spellEnd"/>
      <w:r w:rsidR="00ED4F7A">
        <w:rPr>
          <w:lang w:val="en-US"/>
        </w:rPr>
        <w:t xml:space="preserve"> </w:t>
      </w:r>
      <w:proofErr w:type="spellStart"/>
      <w:r w:rsidR="00ED4F7A">
        <w:rPr>
          <w:lang w:val="en-US"/>
        </w:rPr>
        <w:t>unten</w:t>
      </w:r>
      <w:proofErr w:type="spellEnd"/>
      <w:r w:rsidR="00ED4F7A" w:rsidRPr="00ED4F7A">
        <w:rPr>
          <w:lang w:val="en-US"/>
        </w:rPr>
        <w:t>)</w:t>
      </w:r>
      <w:r w:rsidR="00307E56" w:rsidRPr="003832CD">
        <w:rPr>
          <w:u w:val="single"/>
        </w:rPr>
        <w:br/>
      </w:r>
      <w:r w:rsidR="00307E56" w:rsidRPr="0012302C">
        <w:rPr>
          <w:u w:val="single"/>
        </w:rPr>
        <w:t>Technische</w:t>
      </w:r>
      <w:r w:rsidR="00772118">
        <w:rPr>
          <w:u w:val="single"/>
        </w:rPr>
        <w:t xml:space="preserve"> Daten</w:t>
      </w:r>
      <w:r w:rsidR="00307E56" w:rsidRPr="007F19A9">
        <w:t>:</w:t>
      </w:r>
      <w:r w:rsidR="00307E56">
        <w:br/>
      </w:r>
      <w:proofErr w:type="spellStart"/>
      <w:r w:rsidR="00FF1C83" w:rsidRPr="007D48CE">
        <w:t>Gas</w:t>
      </w:r>
      <w:r w:rsidR="00D90B7D">
        <w:t>a</w:t>
      </w:r>
      <w:r w:rsidR="00FF1C83" w:rsidRPr="007D48CE">
        <w:t>rt</w:t>
      </w:r>
      <w:proofErr w:type="spellEnd"/>
      <w:r w:rsidR="00FF1C83" w:rsidRPr="007D48CE">
        <w:tab/>
      </w:r>
      <w:r w:rsidR="00FF1C83" w:rsidRPr="007D48CE">
        <w:tab/>
      </w:r>
      <w:r w:rsidR="00FF1C83" w:rsidRPr="007D48CE">
        <w:tab/>
      </w:r>
      <w:r w:rsidR="00FF1C83" w:rsidRPr="007D48CE">
        <w:rPr>
          <w:b/>
        </w:rPr>
        <w:t>G20 /</w:t>
      </w:r>
      <w:r w:rsidR="00FF1C83" w:rsidRPr="007D48CE">
        <w:t xml:space="preserve"> </w:t>
      </w:r>
      <w:r w:rsidR="00FF1C83" w:rsidRPr="007D48CE">
        <w:rPr>
          <w:b/>
        </w:rPr>
        <w:t>Erdgas H</w:t>
      </w:r>
      <w:r w:rsidR="00FF1C83" w:rsidRPr="007D48CE">
        <w:rPr>
          <w:b/>
        </w:rPr>
        <w:tab/>
        <w:t>G25 /</w:t>
      </w:r>
      <w:r w:rsidR="00FF1C83" w:rsidRPr="007D48CE">
        <w:t xml:space="preserve"> </w:t>
      </w:r>
      <w:r w:rsidR="00FF1C83" w:rsidRPr="007D48CE">
        <w:rPr>
          <w:b/>
        </w:rPr>
        <w:t>Erdgas L</w:t>
      </w:r>
      <w:r w:rsidR="00FF1C83" w:rsidRPr="007D48CE">
        <w:rPr>
          <w:b/>
        </w:rPr>
        <w:br/>
      </w:r>
      <w:r w:rsidR="00731245">
        <w:t>Gerät</w:t>
      </w:r>
      <w:r w:rsidR="00D90B7D">
        <w:t>ea</w:t>
      </w:r>
      <w:r w:rsidR="00731245">
        <w:t>rt</w:t>
      </w:r>
      <w:r w:rsidR="00FF1C83" w:rsidRPr="007D48CE">
        <w:tab/>
      </w:r>
      <w:r w:rsidR="00FF1C83" w:rsidRPr="007D48CE">
        <w:tab/>
      </w:r>
      <w:r w:rsidR="00477F2F">
        <w:tab/>
      </w:r>
      <w:r w:rsidR="00FF1C83" w:rsidRPr="007D48CE">
        <w:t>C31</w:t>
      </w:r>
      <w:r w:rsidR="00FF1C83" w:rsidRPr="007D48CE">
        <w:tab/>
      </w:r>
      <w:r w:rsidR="00FF1C83" w:rsidRPr="007D48CE">
        <w:tab/>
      </w:r>
      <w:r w:rsidR="00FF1C83" w:rsidRPr="007D48CE">
        <w:tab/>
      </w:r>
      <w:proofErr w:type="spellStart"/>
      <w:r w:rsidR="00FF1C83" w:rsidRPr="007D48CE">
        <w:t>C31</w:t>
      </w:r>
      <w:proofErr w:type="spellEnd"/>
      <w:r w:rsidR="00FF1C83" w:rsidRPr="007D48CE">
        <w:br/>
        <w:t>Nennwärmeleistung</w:t>
      </w:r>
      <w:r w:rsidR="00FF1C83" w:rsidRPr="007D48CE">
        <w:tab/>
      </w:r>
      <w:r w:rsidR="00FF1C83" w:rsidRPr="007D48CE">
        <w:tab/>
        <w:t>5,1 kW</w:t>
      </w:r>
      <w:r w:rsidR="00FF1C83" w:rsidRPr="007D48CE">
        <w:tab/>
      </w:r>
      <w:r w:rsidR="00FF1C83" w:rsidRPr="007D48CE">
        <w:tab/>
      </w:r>
      <w:r w:rsidR="00FF1C83" w:rsidRPr="007D48CE">
        <w:tab/>
        <w:t>4,6 kW</w:t>
      </w:r>
      <w:r w:rsidR="00FF1C83" w:rsidRPr="007D48CE">
        <w:br/>
      </w:r>
      <w:r w:rsidR="00506C28" w:rsidRPr="007D48CE">
        <w:t>Wärmeleistung</w:t>
      </w:r>
      <w:r w:rsidR="00506C28">
        <w:t>sbereich</w:t>
      </w:r>
      <w:r w:rsidR="00506C28">
        <w:tab/>
        <w:t>2,8</w:t>
      </w:r>
      <w:r w:rsidR="00506C28" w:rsidRPr="007D48CE">
        <w:t xml:space="preserve"> – 5,1 kW</w:t>
      </w:r>
      <w:r w:rsidR="00506C28" w:rsidRPr="007D48CE">
        <w:tab/>
      </w:r>
      <w:r w:rsidR="00506C28" w:rsidRPr="007D48CE">
        <w:tab/>
        <w:t>2,</w:t>
      </w:r>
      <w:r w:rsidR="00506C28">
        <w:t>2</w:t>
      </w:r>
      <w:r w:rsidR="00506C28" w:rsidRPr="007D48CE">
        <w:t xml:space="preserve"> – 4,6 kW</w:t>
      </w:r>
      <w:r w:rsidR="00506C28" w:rsidRPr="007D48CE">
        <w:br/>
        <w:t>Wirkungsgrad</w:t>
      </w:r>
      <w:r w:rsidR="00506C28" w:rsidRPr="007D48CE">
        <w:tab/>
      </w:r>
      <w:r w:rsidR="00506C28" w:rsidRPr="007D48CE">
        <w:tab/>
      </w:r>
      <w:r w:rsidR="00506C28">
        <w:t>92,6 - 95,3 %</w:t>
      </w:r>
      <w:r w:rsidR="00506C28">
        <w:tab/>
      </w:r>
      <w:r w:rsidR="00506C28">
        <w:tab/>
        <w:t xml:space="preserve">91,6 - </w:t>
      </w:r>
      <w:r w:rsidR="00506C28" w:rsidRPr="007D48CE">
        <w:t>94,3 %</w:t>
      </w:r>
      <w:r w:rsidR="00FF1C83" w:rsidRPr="007D48CE">
        <w:br/>
        <w:t>Gasverbrauch</w:t>
      </w:r>
      <w:r w:rsidR="00FF1C83" w:rsidRPr="007D48CE">
        <w:tab/>
      </w:r>
      <w:r w:rsidR="00FF1C83" w:rsidRPr="007D48CE">
        <w:tab/>
        <w:t xml:space="preserve">0,31 – 0,56 </w:t>
      </w:r>
      <w:r w:rsidR="00FF1C83" w:rsidRPr="007D48CE">
        <w:rPr>
          <w:rFonts w:cs="Arial"/>
        </w:rPr>
        <w:t>m</w:t>
      </w:r>
      <w:r w:rsidR="00FF1C83" w:rsidRPr="007D48CE">
        <w:rPr>
          <w:rFonts w:cs="Arial"/>
          <w:vertAlign w:val="superscript"/>
        </w:rPr>
        <w:t>3</w:t>
      </w:r>
      <w:r w:rsidR="00FF1C83" w:rsidRPr="007D48CE">
        <w:t>/h</w:t>
      </w:r>
      <w:r w:rsidR="00FF1C83" w:rsidRPr="007D48CE">
        <w:tab/>
        <w:t xml:space="preserve">0,29 – 0,59 </w:t>
      </w:r>
      <w:r w:rsidR="00FF1C83" w:rsidRPr="007D48CE">
        <w:rPr>
          <w:rFonts w:cs="Arial"/>
        </w:rPr>
        <w:t>m</w:t>
      </w:r>
      <w:r w:rsidR="00FF1C83" w:rsidRPr="007D48CE">
        <w:rPr>
          <w:rFonts w:cs="Arial"/>
          <w:vertAlign w:val="superscript"/>
        </w:rPr>
        <w:t>3</w:t>
      </w:r>
      <w:r w:rsidR="00FF1C83" w:rsidRPr="007D48CE">
        <w:t>/h</w:t>
      </w:r>
      <w:r w:rsidR="00FF1C83" w:rsidRPr="007D48CE">
        <w:br/>
        <w:t>Versorgungsdruck</w:t>
      </w:r>
      <w:r w:rsidR="00FF1C83" w:rsidRPr="007D48CE">
        <w:tab/>
      </w:r>
      <w:r w:rsidR="00FF1C83" w:rsidRPr="007D48CE">
        <w:tab/>
        <w:t>20 mbar</w:t>
      </w:r>
      <w:r w:rsidR="00FF1C83" w:rsidRPr="007D48CE">
        <w:tab/>
      </w:r>
      <w:r w:rsidR="00FF1C83" w:rsidRPr="007D48CE">
        <w:tab/>
        <w:t>20 mbar</w:t>
      </w:r>
      <w:r w:rsidR="00FF1C83" w:rsidRPr="007D48CE">
        <w:br/>
      </w:r>
      <w:r w:rsidR="00EF54E3" w:rsidRPr="007D48CE">
        <w:t>Wirkungsgrad</w:t>
      </w:r>
      <w:r w:rsidR="00EF54E3">
        <w:t>klasse</w:t>
      </w:r>
      <w:r w:rsidR="00EF54E3">
        <w:tab/>
      </w:r>
      <w:r w:rsidR="00EF54E3">
        <w:tab/>
        <w:t>1  (EN 613)</w:t>
      </w:r>
      <w:r w:rsidR="00EF54E3" w:rsidRPr="007D48CE">
        <w:tab/>
      </w:r>
      <w:r w:rsidR="00EF54E3" w:rsidRPr="007D48CE">
        <w:tab/>
      </w:r>
      <w:r w:rsidR="00EF54E3">
        <w:t>1  (EN 613)</w:t>
      </w:r>
      <w:r w:rsidR="00FF1C83" w:rsidRPr="007D48CE">
        <w:br/>
        <w:t>Energieeffizienzindex</w:t>
      </w:r>
      <w:r w:rsidR="00FF1C83" w:rsidRPr="007D48CE">
        <w:tab/>
        <w:t>EEI 92</w:t>
      </w:r>
      <w:r w:rsidR="00FF1C83" w:rsidRPr="007D48CE">
        <w:tab/>
      </w:r>
      <w:r w:rsidR="00FF1C83" w:rsidRPr="007D48CE">
        <w:tab/>
      </w:r>
      <w:r w:rsidR="00FF1C83" w:rsidRPr="007D48CE">
        <w:tab/>
        <w:t>EEI 91</w:t>
      </w:r>
      <w:r w:rsidR="00FF1C83" w:rsidRPr="007D48CE">
        <w:br/>
        <w:t>Energieeffizienzklasse</w:t>
      </w:r>
      <w:r w:rsidR="00FF1C83" w:rsidRPr="007D48CE">
        <w:tab/>
        <w:t>A</w:t>
      </w:r>
      <w:r w:rsidR="00FF1C83" w:rsidRPr="007D48CE">
        <w:tab/>
      </w:r>
      <w:r w:rsidR="00FF1C83" w:rsidRPr="007D48CE">
        <w:tab/>
      </w:r>
      <w:r w:rsidR="00FF1C83" w:rsidRPr="007D48CE">
        <w:tab/>
      </w:r>
      <w:proofErr w:type="spellStart"/>
      <w:r w:rsidR="00FF1C83" w:rsidRPr="007D48CE">
        <w:t>A</w:t>
      </w:r>
      <w:proofErr w:type="spellEnd"/>
      <w:r w:rsidR="00FB471A">
        <w:br/>
      </w:r>
      <w:r w:rsidR="00D64083">
        <w:br/>
      </w:r>
      <w:r w:rsidR="00CA0C32">
        <w:rPr>
          <w:u w:val="single"/>
        </w:rPr>
        <w:t>Außenmaß</w:t>
      </w:r>
      <w:r w:rsidR="00CA0C32" w:rsidRPr="00D17726">
        <w:rPr>
          <w:u w:val="single"/>
        </w:rPr>
        <w:t xml:space="preserve"> </w:t>
      </w:r>
      <w:r w:rsidR="00CA0C32">
        <w:rPr>
          <w:u w:val="single"/>
        </w:rPr>
        <w:t>KINGFIRE-</w:t>
      </w:r>
      <w:r w:rsidR="00CA0C32" w:rsidRPr="000D05EA">
        <w:rPr>
          <w:u w:val="single"/>
        </w:rPr>
        <w:t>Ofenmodul (B x T)</w:t>
      </w:r>
      <w:r w:rsidR="00CA0C32">
        <w:rPr>
          <w:u w:val="single"/>
        </w:rPr>
        <w:t xml:space="preserve"> 55 x 60 cm</w:t>
      </w:r>
      <w:r w:rsidR="00CA0C32">
        <w:br/>
        <w:t>(</w:t>
      </w:r>
      <w:r w:rsidR="00CA0C32" w:rsidRPr="00850458">
        <w:t>erfor</w:t>
      </w:r>
      <w:r w:rsidR="00CA0C32">
        <w:t>derliche Deckenaussparung</w:t>
      </w:r>
      <w:r w:rsidR="0097641C">
        <w:t>en</w:t>
      </w:r>
      <w:r w:rsidR="00CA0C32">
        <w:t xml:space="preserve"> 70 x 8</w:t>
      </w:r>
      <w:r w:rsidR="00CA0C32" w:rsidRPr="00850458">
        <w:t>0 cm</w:t>
      </w:r>
      <w:r w:rsidR="00CA0C32">
        <w:t>)</w:t>
      </w:r>
      <w:r w:rsidR="00D17726">
        <w:br/>
      </w:r>
      <w:r w:rsidR="003212AC">
        <w:rPr>
          <w:u w:val="single"/>
        </w:rPr>
        <w:br/>
      </w:r>
      <w:r w:rsidR="006008C7">
        <w:rPr>
          <w:u w:val="single"/>
        </w:rPr>
        <w:t xml:space="preserve">Bauhöhen KINGFIRE-Ofenmodul - </w:t>
      </w:r>
      <w:r w:rsidR="006008C7" w:rsidRPr="00B37CA5">
        <w:rPr>
          <w:u w:val="single"/>
        </w:rPr>
        <w:t>bitte ankreuzen: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270FC6">
        <w:t xml:space="preserve">  2,86</w:t>
      </w:r>
      <w:r w:rsidR="00797DBA">
        <w:t xml:space="preserve"> m</w:t>
      </w:r>
      <w:r w:rsidR="0061232A">
        <w:tab/>
      </w:r>
      <w:r w:rsidR="0061232A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</w:t>
      </w:r>
      <w:r w:rsidR="00270FC6">
        <w:t>9</w:t>
      </w:r>
      <w:r w:rsidR="00FB471A">
        <w:t>6 m</w:t>
      </w:r>
      <w:r w:rsidR="00F5661B">
        <w:br/>
      </w:r>
      <w:r w:rsidR="00AC635C">
        <w:br/>
      </w:r>
      <w:r w:rsidR="006008C7">
        <w:rPr>
          <w:u w:val="single"/>
        </w:rPr>
        <w:t xml:space="preserve">Sockelerhöhung für KINGFIRE-Ofenmodul - </w:t>
      </w:r>
      <w:r w:rsidR="006008C7" w:rsidRPr="00B37CA5">
        <w:rPr>
          <w:u w:val="single"/>
        </w:rPr>
        <w:t>bitte ankreuzen:</w:t>
      </w:r>
      <w:r w:rsidR="00AC635C">
        <w:br/>
      </w:r>
      <w:r w:rsidR="0061232A" w:rsidRPr="00C748E8">
        <w:rPr>
          <w:rFonts w:cs="Arial"/>
          <w:sz w:val="28"/>
          <w:szCs w:val="28"/>
        </w:rPr>
        <w:t>□</w:t>
      </w:r>
      <w:r w:rsidR="0061232A">
        <w:t xml:space="preserve">  7 cm</w:t>
      </w:r>
      <w:r w:rsidR="0061232A">
        <w:tab/>
      </w:r>
      <w:r w:rsidR="0061232A">
        <w:tab/>
      </w:r>
      <w:r w:rsidR="0061232A" w:rsidRPr="00C748E8">
        <w:rPr>
          <w:rFonts w:cs="Arial"/>
          <w:sz w:val="28"/>
          <w:szCs w:val="28"/>
        </w:rPr>
        <w:t>□</w:t>
      </w:r>
      <w:r w:rsidR="0061232A">
        <w:t xml:space="preserve">  14 cm</w:t>
      </w:r>
      <w:r w:rsidR="00AC635C">
        <w:br/>
      </w:r>
      <w:r w:rsidR="009204C2">
        <w:br/>
        <w:t>Material:</w:t>
      </w:r>
      <w:r w:rsidR="009204C2">
        <w:br/>
        <w:t>Lohn:</w:t>
      </w:r>
      <w:r w:rsidR="009204C2">
        <w:tab/>
      </w:r>
      <w:r w:rsidR="009204C2">
        <w:tab/>
      </w:r>
      <w:r w:rsidR="009204C2">
        <w:tab/>
      </w:r>
      <w:r w:rsidR="0023615C">
        <w:t>E.P.:</w:t>
      </w:r>
      <w:r w:rsidR="0023615C">
        <w:tab/>
      </w:r>
      <w:r w:rsidR="0023615C">
        <w:tab/>
      </w:r>
      <w:r w:rsidR="0023615C">
        <w:tab/>
        <w:t>G.P.:</w:t>
      </w:r>
      <w:r w:rsidR="00AC635C">
        <w:br/>
      </w:r>
    </w:p>
    <w:p w:rsidR="00E7602F" w:rsidRDefault="00E7602F" w:rsidP="00E7602F">
      <w:pPr>
        <w:pStyle w:val="fTitel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</w:p>
    <w:p w:rsidR="0023615C" w:rsidRDefault="00560FC3" w:rsidP="00C20A6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8D2A5C">
        <w:t>.1</w:t>
      </w:r>
      <w:r w:rsidR="008D2A5C">
        <w:tab/>
      </w:r>
      <w:r w:rsidR="00BA3075">
        <w:rPr>
          <w:b/>
        </w:rPr>
        <w:t>.........</w:t>
      </w:r>
      <w:r w:rsidR="008D2A5C">
        <w:rPr>
          <w:b/>
        </w:rPr>
        <w:t xml:space="preserve">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proofErr w:type="spellStart"/>
      <w:r w:rsidR="003C0035">
        <w:rPr>
          <w:b/>
        </w:rPr>
        <w:t>Schiedel</w:t>
      </w:r>
      <w:proofErr w:type="spellEnd"/>
      <w:r w:rsidR="003C0035">
        <w:rPr>
          <w:b/>
        </w:rPr>
        <w:t xml:space="preserve"> ABSOLUT</w:t>
      </w:r>
      <w:r w:rsidR="002D62DA">
        <w:rPr>
          <w:b/>
        </w:rPr>
        <w:t>-PARAT</w:t>
      </w:r>
      <w:r w:rsidR="00201D50">
        <w:br/>
        <w:t>(</w:t>
      </w:r>
      <w:r w:rsidR="00C64E88">
        <w:t>mögl</w:t>
      </w:r>
      <w:r w:rsidR="007A6621">
        <w:t>iche</w:t>
      </w:r>
      <w:r w:rsidR="00EA27D9">
        <w:t xml:space="preserve"> </w:t>
      </w:r>
      <w:r w:rsidR="00201D50" w:rsidRPr="007E556D">
        <w:t>Schornstein</w:t>
      </w:r>
      <w:r w:rsidR="000B42A6" w:rsidRPr="007E556D">
        <w:t>höhe</w:t>
      </w:r>
      <w:r w:rsidR="00C64E88">
        <w:t>n</w:t>
      </w:r>
      <w:r w:rsidR="000B42A6" w:rsidRPr="007E556D">
        <w:t xml:space="preserve"> </w:t>
      </w:r>
      <w:r w:rsidR="004E5274" w:rsidRPr="007E556D">
        <w:t>≥ 1,0</w:t>
      </w:r>
      <w:r w:rsidR="000B42A6" w:rsidRPr="007E556D">
        <w:t xml:space="preserve"> m</w:t>
      </w:r>
      <w:r w:rsidR="00C64E88">
        <w:t xml:space="preserve"> bis </w:t>
      </w:r>
      <w:r w:rsidR="00C64E88" w:rsidRPr="00C64E88">
        <w:rPr>
          <w:u w:val="single"/>
        </w:rPr>
        <w:t>&lt;</w:t>
      </w:r>
      <w:r w:rsidR="00C64E88">
        <w:t xml:space="preserve"> 12,0 m</w:t>
      </w:r>
      <w:r w:rsidR="000B42A6">
        <w:t>)</w:t>
      </w:r>
      <w:r w:rsidR="008D2A5C">
        <w:br/>
      </w:r>
      <w:r w:rsidR="008D2A5C">
        <w:br/>
        <w:t xml:space="preserve">Typ:  </w:t>
      </w:r>
      <w:r w:rsidR="002D62DA">
        <w:rPr>
          <w:b/>
        </w:rPr>
        <w:t>A</w:t>
      </w:r>
      <w:r w:rsidR="003C0035">
        <w:rPr>
          <w:b/>
        </w:rPr>
        <w:t>S</w:t>
      </w:r>
      <w:r w:rsidR="002D62DA">
        <w:rPr>
          <w:b/>
        </w:rPr>
        <w:t>P</w:t>
      </w:r>
      <w:r w:rsidR="00FA2DF7">
        <w:rPr>
          <w:b/>
        </w:rPr>
        <w:t xml:space="preserve"> 12</w:t>
      </w:r>
      <w:r w:rsidR="008D2A5C">
        <w:br/>
        <w:t>Lichte</w:t>
      </w:r>
      <w:r w:rsidR="0019701C">
        <w:t>r</w:t>
      </w:r>
      <w:r w:rsidR="008D2A5C">
        <w:t xml:space="preserve"> Ø </w:t>
      </w:r>
      <w:r w:rsidR="0019701C">
        <w:t>1</w:t>
      </w:r>
      <w:r w:rsidR="00FA2DF7">
        <w:t>2</w:t>
      </w:r>
      <w:r w:rsidR="0019701C">
        <w:t xml:space="preserve"> </w:t>
      </w:r>
      <w:r w:rsidR="008D2A5C">
        <w:t>cm</w:t>
      </w:r>
      <w:r w:rsidR="003212AC">
        <w:t xml:space="preserve"> </w:t>
      </w:r>
      <w:r w:rsidR="00E23A74">
        <w:t>(mit Ringspalt)</w:t>
      </w:r>
      <w:r w:rsidR="008D2A5C">
        <w:br/>
        <w:t xml:space="preserve">Außenmaß </w:t>
      </w:r>
      <w:r w:rsidR="0019701C">
        <w:t xml:space="preserve"> 36</w:t>
      </w:r>
      <w:r w:rsidR="008D2A5C">
        <w:t xml:space="preserve"> x </w:t>
      </w:r>
      <w:r w:rsidR="00FA2DF7">
        <w:t>36</w:t>
      </w:r>
      <w:r w:rsidR="008D2A5C">
        <w:t xml:space="preserve"> cm</w:t>
      </w:r>
      <w:r w:rsidR="00C20A64">
        <w:br/>
      </w:r>
      <w:r w:rsidR="00C20A64">
        <w:br/>
      </w:r>
      <w:r w:rsidR="00A215D5" w:rsidRPr="00C20A64">
        <w:rPr>
          <w:u w:val="single"/>
        </w:rPr>
        <w:t>1 Anlage, bestehend aus:</w:t>
      </w:r>
      <w:r w:rsidR="00A959B2">
        <w:br/>
      </w:r>
      <w:r w:rsidR="008D2A5C">
        <w:br/>
      </w:r>
      <w:r w:rsidR="003C0035" w:rsidRPr="00A959B2">
        <w:t>1</w:t>
      </w:r>
      <w:r w:rsidR="003C0035">
        <w:rPr>
          <w:b/>
        </w:rPr>
        <w:t xml:space="preserve"> </w:t>
      </w:r>
      <w:r w:rsidR="007A6621">
        <w:rPr>
          <w:b/>
        </w:rPr>
        <w:t>KINGFIRE</w:t>
      </w:r>
      <w:r w:rsidR="00D76D90">
        <w:rPr>
          <w:b/>
        </w:rPr>
        <w:t xml:space="preserve"> </w:t>
      </w:r>
      <w:r w:rsidR="007A6621">
        <w:rPr>
          <w:b/>
        </w:rPr>
        <w:t>GAS PARAT-Set</w:t>
      </w:r>
      <w:r w:rsidR="007A6621">
        <w:t>,</w:t>
      </w:r>
      <w:r w:rsidR="003C0035">
        <w:rPr>
          <w:rFonts w:cs="Arial"/>
          <w:color w:val="000000"/>
        </w:rPr>
        <w:t xml:space="preserve"> inkl. </w:t>
      </w:r>
      <w:r w:rsidR="00E23A74">
        <w:t>Mündungsabschluss nach Wahl</w:t>
      </w:r>
      <w:r w:rsidR="00E23A74">
        <w:br/>
        <w:t xml:space="preserve">(Edelstahl oder schwarz beschichtet) </w:t>
      </w:r>
      <w:r w:rsidR="00E23A74">
        <w:rPr>
          <w:rFonts w:cs="Arial"/>
          <w:color w:val="000000"/>
        </w:rPr>
        <w:t xml:space="preserve">mit </w:t>
      </w:r>
      <w:r w:rsidR="00E23A74" w:rsidRPr="005E6029">
        <w:t>Regenhaube</w:t>
      </w:r>
      <w:r w:rsidR="00AD5551">
        <w:t xml:space="preserve">, </w:t>
      </w:r>
      <w:r w:rsidR="009851FE">
        <w:t>Adapter und</w:t>
      </w:r>
      <w:r w:rsidR="00E23A74">
        <w:t xml:space="preserve"> V</w:t>
      </w:r>
      <w:r w:rsidR="003C0035">
        <w:rPr>
          <w:rFonts w:cs="Arial"/>
          <w:color w:val="000000"/>
        </w:rPr>
        <w:t>ersetzmittel</w:t>
      </w:r>
      <w:r w:rsidR="00E7602F">
        <w:br/>
      </w:r>
      <w:r w:rsidR="00E7602F">
        <w:br/>
      </w:r>
      <w:r w:rsidR="00E7602F" w:rsidRPr="00353A8B">
        <w:rPr>
          <w:rFonts w:cs="Arial"/>
          <w:color w:val="000000"/>
        </w:rPr>
        <w:t xml:space="preserve">1 </w:t>
      </w:r>
      <w:r w:rsidR="00E7602F" w:rsidRPr="00B20FFD">
        <w:rPr>
          <w:rFonts w:cs="Arial"/>
          <w:b/>
          <w:color w:val="000000"/>
        </w:rPr>
        <w:t>Thermo-Trennstein</w:t>
      </w:r>
      <w:r w:rsidR="00E7602F">
        <w:rPr>
          <w:rFonts w:cs="Arial"/>
          <w:color w:val="000000"/>
        </w:rPr>
        <w:t xml:space="preserve"> aus hochdichtem </w:t>
      </w:r>
      <w:proofErr w:type="spellStart"/>
      <w:r w:rsidR="00E7602F">
        <w:rPr>
          <w:rFonts w:cs="Arial"/>
          <w:color w:val="000000"/>
        </w:rPr>
        <w:t>Blähglas</w:t>
      </w:r>
      <w:proofErr w:type="spellEnd"/>
      <w:r w:rsidR="00E7602F">
        <w:rPr>
          <w:rFonts w:cs="Arial"/>
          <w:color w:val="000000"/>
        </w:rPr>
        <w:t xml:space="preserve">, für die vertikale, </w:t>
      </w:r>
      <w:r w:rsidR="00E7602F" w:rsidRPr="00353A8B">
        <w:rPr>
          <w:rFonts w:cs="Arial"/>
          <w:color w:val="000000"/>
        </w:rPr>
        <w:t>thermisch</w:t>
      </w:r>
      <w:r w:rsidR="00E7602F">
        <w:rPr>
          <w:rFonts w:cs="Arial"/>
          <w:color w:val="000000"/>
        </w:rPr>
        <w:t xml:space="preserve">e Entkoppelung des Schornsteins am Dachdurchgang </w:t>
      </w:r>
      <w:r w:rsidR="00E7602F">
        <w:rPr>
          <w:rFonts w:cs="Arial"/>
          <w:color w:val="000000"/>
        </w:rPr>
        <w:br/>
        <w:t>(Einbau auf Höhe der obersten Dämmebene)</w:t>
      </w:r>
      <w:r w:rsidR="00E7602F">
        <w:br/>
      </w:r>
      <w:r w:rsidR="00E7602F">
        <w:br/>
      </w:r>
      <w:r w:rsidR="00E7602F" w:rsidRPr="00A959B2">
        <w:t>1</w:t>
      </w:r>
      <w:r w:rsidR="00E7602F">
        <w:rPr>
          <w:b/>
        </w:rPr>
        <w:t xml:space="preserve"> </w:t>
      </w:r>
      <w:r w:rsidR="00E7602F">
        <w:rPr>
          <w:rFonts w:cs="Arial"/>
          <w:b/>
          <w:color w:val="000000"/>
        </w:rPr>
        <w:t xml:space="preserve">Zuluft-Kopfplatte </w:t>
      </w:r>
      <w:r w:rsidR="00E7602F">
        <w:t>aus korrosionsbeständigem Edelstahl,</w:t>
      </w:r>
      <w:r w:rsidR="00E7602F">
        <w:br/>
      </w:r>
      <w:r w:rsidR="00E7602F" w:rsidRPr="00353A8B">
        <w:rPr>
          <w:rFonts w:cs="Arial"/>
          <w:color w:val="000000"/>
        </w:rPr>
        <w:t>inkl. Befestigungs-Set, für:</w:t>
      </w:r>
      <w:r w:rsidR="00E7602F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E7602F" w:rsidRPr="00353A8B">
        <w:rPr>
          <w:rFonts w:cs="Arial"/>
          <w:color w:val="000000"/>
        </w:rPr>
        <w:t>Verblechung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11,5 cm (</w:t>
      </w:r>
      <w:proofErr w:type="spellStart"/>
      <w:r w:rsidR="00E7602F" w:rsidRPr="00353A8B">
        <w:rPr>
          <w:rFonts w:cs="Arial"/>
          <w:color w:val="000000"/>
        </w:rPr>
        <w:t>Verschieferung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>
        <w:rPr>
          <w:rFonts w:cs="Arial"/>
          <w:color w:val="000000"/>
        </w:rPr>
        <w:br/>
        <w:t>.......... Überstand 1</w:t>
      </w:r>
      <w:r w:rsidR="00E7602F" w:rsidRPr="00353A8B">
        <w:rPr>
          <w:rFonts w:cs="Arial"/>
          <w:color w:val="000000"/>
        </w:rPr>
        <w:t>5 cm (</w:t>
      </w:r>
      <w:r w:rsidR="00E7602F">
        <w:rPr>
          <w:rFonts w:cs="Arial"/>
          <w:color w:val="000000"/>
        </w:rPr>
        <w:t>für verstärkte Unterkonstruktion</w:t>
      </w:r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19 cm (Ummauerung 11,5 cm)</w:t>
      </w:r>
      <w:r w:rsidR="00FF59B1">
        <w:br/>
      </w:r>
      <w:r w:rsidR="00FF59B1">
        <w:br/>
        <w:t>Material</w:t>
      </w:r>
      <w:r w:rsidR="008D2A5C">
        <w:t>:</w:t>
      </w:r>
      <w:r w:rsidR="00FF59B1">
        <w:br/>
        <w:t>Lohn</w:t>
      </w:r>
      <w:r w:rsidR="00E7602F">
        <w:t>:</w:t>
      </w:r>
      <w:r w:rsidR="00E7602F">
        <w:tab/>
      </w:r>
      <w:r w:rsidR="00E7602F">
        <w:tab/>
      </w:r>
      <w:r w:rsidR="00E7602F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F3323D">
        <w:tab/>
      </w:r>
      <w:r w:rsidR="008D2A5C">
        <w:t>G.P.:</w:t>
      </w:r>
      <w:r w:rsidR="0007418A">
        <w:br/>
      </w:r>
      <w:r w:rsidR="009C3901">
        <w:br/>
      </w:r>
    </w:p>
    <w:p w:rsidR="008D2A5C" w:rsidRDefault="00E73CA7" w:rsidP="008D2A5C">
      <w:pPr>
        <w:pStyle w:val="fTitel"/>
        <w:keepLines w:val="0"/>
        <w:widowControl/>
        <w:tabs>
          <w:tab w:val="left" w:pos="2268"/>
        </w:tabs>
      </w:pPr>
      <w:r>
        <w:t>1.3</w:t>
      </w:r>
      <w:r>
        <w:tab/>
        <w:t>Zubehör</w:t>
      </w:r>
    </w:p>
    <w:p w:rsidR="003513F6" w:rsidRDefault="008D2A5C" w:rsidP="003513F6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</w:t>
      </w:r>
      <w:r w:rsidR="008513BF">
        <w:br/>
      </w:r>
      <w:r>
        <w:t>und auszuführen:</w:t>
      </w:r>
      <w:r w:rsidR="001A21DF">
        <w:br/>
      </w:r>
      <w:r w:rsidR="00FC051E">
        <w:br/>
      </w:r>
    </w:p>
    <w:p w:rsidR="003513F6" w:rsidRDefault="003513F6" w:rsidP="003513F6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>
        <w:tab/>
      </w:r>
      <w:r>
        <w:rPr>
          <w:b/>
        </w:rPr>
        <w:t>...... St.</w:t>
      </w:r>
      <w:r>
        <w:tab/>
      </w:r>
      <w:r w:rsidRPr="006976AB">
        <w:rPr>
          <w:rFonts w:cs="Arial"/>
          <w:b/>
        </w:rPr>
        <w:t xml:space="preserve">Örtlicher </w:t>
      </w:r>
      <w:r w:rsidR="009A2410" w:rsidRPr="006976AB">
        <w:rPr>
          <w:rFonts w:cs="Arial"/>
          <w:b/>
        </w:rPr>
        <w:t>Geräteanschluss an die häusliche Gasversorgung,</w:t>
      </w:r>
      <w:r w:rsidRPr="006976AB">
        <w:rPr>
          <w:rFonts w:cs="Arial"/>
          <w:b/>
        </w:rPr>
        <w:t xml:space="preserve"> </w:t>
      </w:r>
      <w:r w:rsidRPr="006976AB">
        <w:rPr>
          <w:rFonts w:cs="Arial"/>
        </w:rPr>
        <w:t>nach</w:t>
      </w:r>
      <w:r w:rsidRPr="006976AB">
        <w:rPr>
          <w:rFonts w:cs="Arial"/>
          <w:b/>
        </w:rPr>
        <w:t xml:space="preserve"> </w:t>
      </w:r>
      <w:r w:rsidRPr="006976AB">
        <w:t>DVGW-TRGI</w:t>
      </w:r>
      <w:r w:rsidR="00037782" w:rsidRPr="006976AB">
        <w:t>,</w:t>
      </w:r>
      <w:r w:rsidRPr="006976AB">
        <w:t xml:space="preserve"> technische Regeln für Gasinstallationen (Arbeitsblatt G</w:t>
      </w:r>
      <w:r w:rsidR="00F02396" w:rsidRPr="006976AB">
        <w:t xml:space="preserve"> </w:t>
      </w:r>
      <w:r w:rsidRPr="006976AB">
        <w:t>600)</w:t>
      </w:r>
      <w:r>
        <w:rPr>
          <w:rFonts w:cs="Arial"/>
          <w:b/>
          <w:color w:val="000000"/>
        </w:rPr>
        <w:br/>
      </w:r>
      <w:r w:rsidR="009A2410">
        <w:rPr>
          <w:rFonts w:cs="Arial"/>
          <w:b/>
          <w:color w:val="000000"/>
        </w:rPr>
        <w:br/>
      </w:r>
      <w:r w:rsidR="009A2410">
        <w:t>Material:</w:t>
      </w:r>
      <w:r w:rsidR="009A2410">
        <w:br/>
        <w:t>Lohn:</w:t>
      </w:r>
      <w:r w:rsidR="009A2410">
        <w:tab/>
      </w:r>
      <w:r w:rsidR="009A2410">
        <w:tab/>
      </w:r>
      <w:r w:rsidR="009A2410">
        <w:tab/>
        <w:t>E.P.:</w:t>
      </w:r>
      <w:r w:rsidR="009A2410">
        <w:tab/>
      </w:r>
      <w:r w:rsidR="009A2410">
        <w:tab/>
      </w:r>
      <w:r w:rsidR="009A2410">
        <w:tab/>
        <w:t>G.P.:</w:t>
      </w:r>
      <w:r w:rsidR="009A2410">
        <w:br/>
      </w:r>
      <w:r>
        <w:rPr>
          <w:rFonts w:cs="Arial"/>
          <w:b/>
          <w:color w:val="000000"/>
        </w:rPr>
        <w:br/>
      </w:r>
    </w:p>
    <w:p w:rsidR="00E7602F" w:rsidRDefault="009A2410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1.3.2</w:t>
      </w:r>
      <w:r w:rsidR="00E7602F">
        <w:tab/>
      </w:r>
      <w:r w:rsidR="00E7602F">
        <w:rPr>
          <w:b/>
        </w:rPr>
        <w:t>...... St.</w:t>
      </w:r>
      <w:r w:rsidR="00E7602F">
        <w:tab/>
      </w:r>
      <w:r w:rsidR="00E7602F">
        <w:rPr>
          <w:rFonts w:cs="Arial"/>
          <w:b/>
          <w:color w:val="000000"/>
        </w:rPr>
        <w:t>Thermo-Fußplatte</w:t>
      </w:r>
      <w:r w:rsidR="00E7602F">
        <w:rPr>
          <w:rFonts w:cs="Arial"/>
          <w:color w:val="000000"/>
        </w:rPr>
        <w:t xml:space="preserve"> aus hochdichtem </w:t>
      </w:r>
      <w:proofErr w:type="spellStart"/>
      <w:r w:rsidR="00E7602F">
        <w:rPr>
          <w:rFonts w:cs="Arial"/>
          <w:color w:val="000000"/>
        </w:rPr>
        <w:t>Blähglas</w:t>
      </w:r>
      <w:proofErr w:type="spellEnd"/>
      <w:r w:rsidR="00E7602F" w:rsidRPr="00353A8B">
        <w:rPr>
          <w:rFonts w:cs="Arial"/>
          <w:color w:val="000000"/>
        </w:rPr>
        <w:t>, als Zuschlag</w:t>
      </w:r>
      <w:proofErr w:type="gramStart"/>
      <w:r w:rsidR="00E7602F">
        <w:rPr>
          <w:rFonts w:cs="Arial"/>
          <w:color w:val="000000"/>
        </w:rPr>
        <w:t>,</w:t>
      </w:r>
      <w:proofErr w:type="gramEnd"/>
      <w:r w:rsidR="00E7602F">
        <w:rPr>
          <w:rFonts w:cs="Arial"/>
          <w:color w:val="000000"/>
        </w:rPr>
        <w:br/>
        <w:t xml:space="preserve">für die vertikale </w:t>
      </w:r>
      <w:r w:rsidR="00E7602F" w:rsidRPr="00353A8B">
        <w:rPr>
          <w:rFonts w:cs="Arial"/>
          <w:color w:val="000000"/>
        </w:rPr>
        <w:t xml:space="preserve">thermische Entkoppelung des </w:t>
      </w:r>
      <w:r w:rsidR="00E7602F">
        <w:rPr>
          <w:rFonts w:cs="Arial"/>
          <w:color w:val="000000"/>
        </w:rPr>
        <w:t>KINGFIRE-Ofenmoduls (</w:t>
      </w:r>
      <w:r w:rsidR="00E7602F" w:rsidRPr="00353A8B">
        <w:rPr>
          <w:rFonts w:cs="Arial"/>
          <w:color w:val="000000"/>
        </w:rPr>
        <w:t xml:space="preserve">Einbau auf </w:t>
      </w:r>
      <w:r w:rsidR="00E7602F">
        <w:rPr>
          <w:rFonts w:cs="Arial"/>
          <w:color w:val="000000"/>
        </w:rPr>
        <w:t xml:space="preserve">der Bodenplatte) </w:t>
      </w:r>
      <w:r w:rsidR="00E7602F" w:rsidRPr="000B0590">
        <w:rPr>
          <w:rFonts w:cs="Arial"/>
          <w:b/>
          <w:color w:val="000000"/>
        </w:rPr>
        <w:t>Außenmaß 60</w:t>
      </w:r>
      <w:r w:rsidR="00E7602F">
        <w:rPr>
          <w:rFonts w:cs="Arial"/>
          <w:b/>
          <w:color w:val="000000"/>
        </w:rPr>
        <w:t xml:space="preserve"> </w:t>
      </w:r>
      <w:r w:rsidR="00E7602F" w:rsidRPr="000B0590">
        <w:rPr>
          <w:rFonts w:cs="Arial"/>
          <w:b/>
          <w:color w:val="000000"/>
        </w:rPr>
        <w:t>x</w:t>
      </w:r>
      <w:r w:rsidR="00E7602F">
        <w:rPr>
          <w:rFonts w:cs="Arial"/>
          <w:b/>
          <w:color w:val="000000"/>
        </w:rPr>
        <w:t xml:space="preserve"> </w:t>
      </w:r>
      <w:r w:rsidR="00E7602F" w:rsidRPr="000B0590">
        <w:rPr>
          <w:rFonts w:cs="Arial"/>
          <w:b/>
          <w:color w:val="000000"/>
        </w:rPr>
        <w:t>60 cm, Höhe 10 cm</w:t>
      </w:r>
      <w:r w:rsidR="00E7602F">
        <w:rPr>
          <w:rFonts w:cs="Arial"/>
          <w:b/>
          <w:color w:val="000000"/>
        </w:rPr>
        <w:t xml:space="preserve"> </w:t>
      </w:r>
      <w:r w:rsidR="00E7602F">
        <w:rPr>
          <w:rFonts w:cs="Arial"/>
          <w:color w:val="000000"/>
        </w:rPr>
        <w:br/>
      </w:r>
      <w:r w:rsidR="0061232A" w:rsidRPr="006B37FA">
        <w:rPr>
          <w:rFonts w:cs="Arial"/>
        </w:rPr>
        <w:t>(zusätzlich ist die Sockelerhöhung 7 cm erforderlich, s. Pos. 1.1.1)</w:t>
      </w:r>
      <w:r w:rsidR="00E7602F">
        <w:br/>
      </w:r>
      <w:r w:rsidR="00E7602F">
        <w:br/>
        <w:t>Material:</w:t>
      </w:r>
      <w:r w:rsidR="00E7602F">
        <w:br/>
        <w:t>Lohn:</w:t>
      </w:r>
      <w:r w:rsidR="00E7602F">
        <w:tab/>
      </w:r>
      <w:r w:rsidR="00E7602F">
        <w:tab/>
      </w:r>
      <w:r w:rsidR="00E7602F">
        <w:tab/>
        <w:t>E.P.:</w:t>
      </w:r>
      <w:r w:rsidR="00E7602F">
        <w:tab/>
      </w:r>
      <w:r w:rsidR="00E7602F">
        <w:tab/>
      </w:r>
      <w:r w:rsidR="00E7602F">
        <w:tab/>
        <w:t>G.P.:</w:t>
      </w:r>
      <w:r w:rsidR="00E7602F">
        <w:br/>
      </w:r>
      <w:r w:rsidR="00E7602F"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61232A">
        <w:t>3</w:t>
      </w:r>
      <w:r>
        <w:tab/>
      </w:r>
      <w:r>
        <w:rPr>
          <w:b/>
        </w:rPr>
        <w:t>...... St.</w:t>
      </w:r>
      <w:r>
        <w:tab/>
      </w:r>
      <w:r w:rsidR="00920425" w:rsidRPr="006976AB">
        <w:rPr>
          <w:b/>
        </w:rPr>
        <w:t>Wi-Fi</w:t>
      </w:r>
      <w:r w:rsidR="006F7B34" w:rsidRPr="006976AB">
        <w:rPr>
          <w:b/>
        </w:rPr>
        <w:t xml:space="preserve"> </w:t>
      </w:r>
      <w:r w:rsidR="00920425" w:rsidRPr="006976AB">
        <w:rPr>
          <w:rFonts w:cs="Arial"/>
          <w:b/>
        </w:rPr>
        <w:t>Kommunikationsmodul</w:t>
      </w:r>
      <w:r w:rsidRPr="006976AB">
        <w:rPr>
          <w:rFonts w:cs="Arial"/>
        </w:rPr>
        <w:t>, als Zuschlag,</w:t>
      </w:r>
      <w:r w:rsidRPr="006976AB">
        <w:rPr>
          <w:rFonts w:cs="Arial"/>
        </w:rPr>
        <w:br/>
        <w:t xml:space="preserve">zur </w:t>
      </w:r>
      <w:r w:rsidR="00FA2DF7" w:rsidRPr="006976AB">
        <w:rPr>
          <w:rFonts w:cs="Arial"/>
        </w:rPr>
        <w:t xml:space="preserve">Nutzung der </w:t>
      </w:r>
      <w:r w:rsidR="00FC051E" w:rsidRPr="006976AB">
        <w:rPr>
          <w:rFonts w:cs="Arial"/>
        </w:rPr>
        <w:t xml:space="preserve">Bedien-App </w:t>
      </w:r>
      <w:proofErr w:type="spellStart"/>
      <w:r w:rsidR="00FC051E" w:rsidRPr="006976AB">
        <w:rPr>
          <w:rFonts w:cs="Arial"/>
        </w:rPr>
        <w:t>Schiedel</w:t>
      </w:r>
      <w:proofErr w:type="spellEnd"/>
      <w:r w:rsidR="00FC051E" w:rsidRPr="006976AB">
        <w:rPr>
          <w:rFonts w:cs="Arial"/>
        </w:rPr>
        <w:t xml:space="preserve"> </w:t>
      </w:r>
      <w:proofErr w:type="spellStart"/>
      <w:r w:rsidR="00C67A3D" w:rsidRPr="006976AB">
        <w:rPr>
          <w:rFonts w:cs="Arial"/>
          <w:b/>
        </w:rPr>
        <w:t>IN</w:t>
      </w:r>
      <w:r w:rsidR="00C67A3D" w:rsidRPr="006976AB">
        <w:rPr>
          <w:rFonts w:cs="Arial"/>
        </w:rPr>
        <w:t>flame</w:t>
      </w:r>
      <w:proofErr w:type="spellEnd"/>
      <w:r w:rsidR="00C67A3D" w:rsidRPr="006976AB">
        <w:rPr>
          <w:rFonts w:cs="Arial"/>
        </w:rPr>
        <w:t xml:space="preserve">! </w:t>
      </w:r>
      <w:r w:rsidR="00FC051E" w:rsidRPr="006976AB">
        <w:rPr>
          <w:rFonts w:cs="Arial"/>
        </w:rPr>
        <w:t>(</w:t>
      </w:r>
      <w:r w:rsidRPr="006976AB">
        <w:rPr>
          <w:rFonts w:cs="Arial"/>
        </w:rPr>
        <w:t>Download im App-Store</w:t>
      </w:r>
      <w:r w:rsidR="00FC051E" w:rsidRPr="006976AB">
        <w:rPr>
          <w:rFonts w:cs="Arial"/>
        </w:rPr>
        <w:t>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41786A"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61232A">
        <w:t>4</w:t>
      </w:r>
      <w:r>
        <w:tab/>
      </w:r>
      <w:r>
        <w:rPr>
          <w:b/>
        </w:rPr>
        <w:t>...... St.</w:t>
      </w:r>
      <w:r>
        <w:tab/>
      </w:r>
      <w:r w:rsidRPr="00A310F1">
        <w:rPr>
          <w:b/>
        </w:rPr>
        <w:t>Nachträglicher Einbau des</w:t>
      </w:r>
      <w:r>
        <w:t xml:space="preserve"> </w:t>
      </w:r>
      <w:r>
        <w:rPr>
          <w:rFonts w:cs="Arial"/>
          <w:b/>
          <w:color w:val="000000"/>
        </w:rPr>
        <w:t>KINGFIRE-Ofeneinsatzes</w:t>
      </w:r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</w:r>
      <w:r>
        <w:rPr>
          <w:rFonts w:cs="Arial"/>
        </w:rPr>
        <w:t>Transport und Einbau</w:t>
      </w:r>
      <w:r w:rsidRPr="00A310F1">
        <w:rPr>
          <w:rFonts w:cs="Arial"/>
        </w:rPr>
        <w:t xml:space="preserve"> durch den Schiedel-Kundendienst</w:t>
      </w:r>
      <w:r>
        <w:rPr>
          <w:rFonts w:cs="Arial"/>
        </w:rPr>
        <w:t xml:space="preserve"> – bitte ankreuzen: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ebenerdigem Geschoss (max. 2 Stufen)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unterschiedlichen Etagen (mit bauseitigen Helfern)</w:t>
      </w:r>
      <w:r>
        <w:br/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Pr="004F2E00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1830E3">
        <w:t>5</w:t>
      </w:r>
      <w:r>
        <w:tab/>
      </w:r>
      <w:r>
        <w:rPr>
          <w:b/>
        </w:rPr>
        <w:t>.......... m²</w:t>
      </w:r>
      <w:r>
        <w:tab/>
      </w:r>
      <w:r w:rsidRPr="006400A4">
        <w:rPr>
          <w:b/>
        </w:rPr>
        <w:t>Ö</w:t>
      </w:r>
      <w:r>
        <w:rPr>
          <w:b/>
        </w:rPr>
        <w:t xml:space="preserve">rtliche Oberflächenveredelung des KINGFIRE-Ofenmoduls </w:t>
      </w:r>
      <w:r>
        <w:rPr>
          <w:b/>
        </w:rPr>
        <w:br/>
        <w:t>mit</w:t>
      </w:r>
      <w:r w:rsidRPr="00E8769B">
        <w:rPr>
          <w:b/>
        </w:rPr>
        <w:t xml:space="preserve"> ............................</w:t>
      </w:r>
      <w:r w:rsidR="00117545">
        <w:rPr>
          <w:b/>
        </w:rPr>
        <w:t>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5D599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1830E3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>
        <w:t>als Zuschlag</w:t>
      </w:r>
      <w:r w:rsidR="005D5994">
        <w:br/>
      </w:r>
      <w:r>
        <w:br/>
      </w:r>
      <w:r w:rsidR="00117545">
        <w:t>Material:</w:t>
      </w:r>
      <w:r w:rsidR="00117545">
        <w:br/>
        <w:t>Lohn:</w:t>
      </w:r>
      <w:r w:rsidR="00117545">
        <w:tab/>
      </w:r>
      <w:r w:rsidR="00117545">
        <w:tab/>
      </w:r>
      <w:r w:rsidR="00117545"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2D62DA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1830E3">
        <w:t>7</w:t>
      </w:r>
      <w:r>
        <w:tab/>
      </w:r>
      <w:r>
        <w:rPr>
          <w:b/>
        </w:rPr>
        <w:t xml:space="preserve">........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r>
        <w:rPr>
          <w:b/>
        </w:rPr>
        <w:t>Biegesteife Ausführung</w:t>
      </w:r>
      <w:r>
        <w:t xml:space="preserve"> als Zuschlag</w:t>
      </w:r>
      <w:proofErr w:type="gramStart"/>
      <w:r>
        <w:t>,</w:t>
      </w:r>
      <w:proofErr w:type="gramEnd"/>
      <w:r>
        <w:br/>
        <w:t>korrosionsgeschützte Zweigelenk-Schraubverbindung der Elemente, werkseitig eingebaut.</w:t>
      </w:r>
      <w:r w:rsidR="003C0035">
        <w:br/>
      </w:r>
      <w:r w:rsidR="003C0035">
        <w:br/>
        <w:t>Material:</w:t>
      </w:r>
      <w:r w:rsidR="003C0035">
        <w:br/>
        <w:t>Lohn:</w:t>
      </w:r>
      <w:r w:rsidR="003C0035">
        <w:tab/>
      </w:r>
      <w:r w:rsidR="003C0035">
        <w:tab/>
      </w:r>
      <w:r w:rsidR="003C0035">
        <w:tab/>
        <w:t>E.P.:</w:t>
      </w:r>
      <w:r w:rsidR="003C0035">
        <w:tab/>
      </w:r>
      <w:r w:rsidR="003C0035">
        <w:tab/>
      </w:r>
      <w:r w:rsidR="003C0035">
        <w:tab/>
        <w:t>G.P.:</w:t>
      </w:r>
      <w:r w:rsidR="00E7602F">
        <w:br/>
      </w:r>
      <w:r w:rsidR="00E7602F">
        <w:br/>
      </w:r>
    </w:p>
    <w:p w:rsidR="00E7602F" w:rsidRDefault="0041786A" w:rsidP="0007418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1830E3">
        <w:t>8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</w:t>
      </w:r>
      <w:r>
        <w:t>als oberste statische Abstützung - bitte ankreuzen:</w:t>
      </w:r>
      <w:r>
        <w:br/>
        <w:t>(oder im Dachsparrenfeld ausbetonieren)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Standard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verstärkt</w:t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45° über Eck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07418A">
        <w:br/>
      </w:r>
      <w:r>
        <w:br/>
      </w:r>
      <w:r w:rsidR="00E7602F">
        <w:br/>
        <w:t>Alternativposition:</w:t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1830E3">
        <w:t>9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als Zuschlag, </w:t>
      </w:r>
      <w:r>
        <w:br/>
        <w:t xml:space="preserve">Ausführung und Farbe nach Lieferprogramm, inkl. bauseitiger Anpassung </w:t>
      </w:r>
      <w:r>
        <w:br/>
        <w:t>an die Dachschräge.</w:t>
      </w:r>
      <w:r w:rsidR="00FE1633">
        <w:br/>
      </w:r>
      <w:r>
        <w:br/>
        <w:t>Struktur:</w:t>
      </w:r>
      <w:r w:rsidR="00850774">
        <w:t xml:space="preserve"> ........................</w:t>
      </w:r>
      <w:r w:rsidR="00FE1633">
        <w:t>...</w:t>
      </w:r>
      <w:r w:rsidR="00FE1633">
        <w:tab/>
      </w:r>
      <w:r>
        <w:t>Farbe: .....................</w:t>
      </w:r>
      <w:r w:rsidR="00FE1633">
        <w:t>.</w:t>
      </w:r>
      <w:r w:rsidR="00FE1633">
        <w:tab/>
      </w:r>
      <w:r>
        <w:t>Höhe: ................</w:t>
      </w:r>
      <w:r w:rsidR="00FE1633">
        <w:t>.</w:t>
      </w:r>
      <w:r>
        <w:t xml:space="preserve"> cm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1830E3">
        <w:t>0</w:t>
      </w:r>
      <w:r>
        <w:tab/>
      </w:r>
      <w:r>
        <w:rPr>
          <w:b/>
        </w:rPr>
        <w:t>.......... m²</w:t>
      </w:r>
      <w:r>
        <w:tab/>
      </w:r>
      <w:r>
        <w:rPr>
          <w:b/>
        </w:rPr>
        <w:t>Örtliche Schornsteinkopfverkleidung als</w:t>
      </w:r>
      <w:r w:rsidRPr="00E8769B">
        <w:rPr>
          <w:b/>
        </w:rPr>
        <w:t xml:space="preserve"> ............................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41786A">
        <w:rPr>
          <w:b/>
        </w:rPr>
        <w:br/>
      </w:r>
      <w:r w:rsidR="001830E3">
        <w:rPr>
          <w:b/>
        </w:rPr>
        <w:br/>
      </w:r>
      <w:bookmarkStart w:id="0" w:name="_GoBack"/>
      <w:bookmarkEnd w:id="0"/>
      <w:r w:rsidR="001830E3">
        <w:rPr>
          <w:b/>
        </w:rPr>
        <w:br/>
      </w:r>
      <w:r>
        <w:rPr>
          <w:b/>
        </w:rPr>
        <w:br/>
      </w:r>
    </w:p>
    <w:p w:rsidR="002D62DA" w:rsidRDefault="002D62DA" w:rsidP="002D62D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1830E3">
        <w:t>1</w:t>
      </w:r>
      <w:r>
        <w:tab/>
      </w:r>
      <w:r>
        <w:rPr>
          <w:b/>
        </w:rPr>
        <w:t>...... Anlage</w:t>
      </w:r>
      <w:r>
        <w:tab/>
      </w:r>
      <w:r>
        <w:rPr>
          <w:b/>
        </w:rPr>
        <w:t xml:space="preserve">Verschlämmen der Schornstein-Oberflächen </w:t>
      </w:r>
      <w:r w:rsidRPr="00A56DCA">
        <w:t>(werkseitig),</w:t>
      </w:r>
      <w:r>
        <w:br/>
      </w:r>
      <w:r>
        <w:rPr>
          <w:rFonts w:cs="Arial"/>
          <w:color w:val="000000"/>
        </w:rPr>
        <w:t>als Zuschlag, je Anlage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E7602F" w:rsidRDefault="003C0035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1830E3">
        <w:t>2</w:t>
      </w:r>
      <w:r>
        <w:tab/>
      </w:r>
      <w:r>
        <w:rPr>
          <w:b/>
        </w:rPr>
        <w:t>...... Set</w:t>
      </w:r>
      <w:r>
        <w:tab/>
      </w:r>
      <w:r w:rsidRPr="002D52DA">
        <w:rPr>
          <w:b/>
        </w:rPr>
        <w:t>Versetzschlaufen</w:t>
      </w:r>
      <w:r>
        <w:rPr>
          <w:b/>
        </w:rPr>
        <w:br/>
      </w:r>
      <w:r w:rsidR="001A2E0C">
        <w:t>zum Anheben und Versetzen des KINGFIRE-Ofenmoduls und</w:t>
      </w:r>
      <w:r w:rsidR="002D62DA">
        <w:br/>
        <w:t>der ABSOLUT-PARAT-Elemente, Set:  4 Stück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E7602F">
        <w:br/>
      </w:r>
      <w:r w:rsidR="00E7602F">
        <w:br/>
      </w:r>
    </w:p>
    <w:p w:rsidR="00E7602F" w:rsidRDefault="00E7602F" w:rsidP="00E7602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>
        <w:br/>
      </w:r>
    </w:p>
    <w:p w:rsid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7602F" w:rsidRPr="00F537D4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E7602F" w:rsidSect="008F3DB9">
      <w:footerReference w:type="default" r:id="rId8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1830E3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71B0"/>
    <w:rsid w:val="00007400"/>
    <w:rsid w:val="000327A4"/>
    <w:rsid w:val="00033503"/>
    <w:rsid w:val="00037782"/>
    <w:rsid w:val="00041E1A"/>
    <w:rsid w:val="000471CF"/>
    <w:rsid w:val="000643AA"/>
    <w:rsid w:val="0007418A"/>
    <w:rsid w:val="00085E56"/>
    <w:rsid w:val="00086CE9"/>
    <w:rsid w:val="00097E7E"/>
    <w:rsid w:val="000A0205"/>
    <w:rsid w:val="000A2E58"/>
    <w:rsid w:val="000A313A"/>
    <w:rsid w:val="000B35F1"/>
    <w:rsid w:val="000B42A6"/>
    <w:rsid w:val="000B68D3"/>
    <w:rsid w:val="000D08C5"/>
    <w:rsid w:val="00103BFE"/>
    <w:rsid w:val="00117545"/>
    <w:rsid w:val="001203AF"/>
    <w:rsid w:val="0012302C"/>
    <w:rsid w:val="00125ECF"/>
    <w:rsid w:val="00141BC8"/>
    <w:rsid w:val="001469D4"/>
    <w:rsid w:val="001830E3"/>
    <w:rsid w:val="00190648"/>
    <w:rsid w:val="001942AD"/>
    <w:rsid w:val="0019701C"/>
    <w:rsid w:val="001A21DF"/>
    <w:rsid w:val="001A2E0C"/>
    <w:rsid w:val="001E21CF"/>
    <w:rsid w:val="00201D50"/>
    <w:rsid w:val="00212846"/>
    <w:rsid w:val="002148BF"/>
    <w:rsid w:val="00221252"/>
    <w:rsid w:val="002215FF"/>
    <w:rsid w:val="00221BEE"/>
    <w:rsid w:val="0023180C"/>
    <w:rsid w:val="0023615C"/>
    <w:rsid w:val="00245639"/>
    <w:rsid w:val="002655F8"/>
    <w:rsid w:val="00270FC2"/>
    <w:rsid w:val="00270FC6"/>
    <w:rsid w:val="002740CA"/>
    <w:rsid w:val="00276A91"/>
    <w:rsid w:val="002B03DA"/>
    <w:rsid w:val="002C3E57"/>
    <w:rsid w:val="002D0AA2"/>
    <w:rsid w:val="002D5455"/>
    <w:rsid w:val="002D62DA"/>
    <w:rsid w:val="002D6632"/>
    <w:rsid w:val="00303483"/>
    <w:rsid w:val="00307BD0"/>
    <w:rsid w:val="00307E56"/>
    <w:rsid w:val="003212AC"/>
    <w:rsid w:val="00324745"/>
    <w:rsid w:val="003513F6"/>
    <w:rsid w:val="00353B37"/>
    <w:rsid w:val="00355B6F"/>
    <w:rsid w:val="00356398"/>
    <w:rsid w:val="00363173"/>
    <w:rsid w:val="003832CD"/>
    <w:rsid w:val="003953E5"/>
    <w:rsid w:val="003B31AF"/>
    <w:rsid w:val="003B584A"/>
    <w:rsid w:val="003B7458"/>
    <w:rsid w:val="003C0035"/>
    <w:rsid w:val="003C2840"/>
    <w:rsid w:val="003E0BE8"/>
    <w:rsid w:val="003E11DC"/>
    <w:rsid w:val="003E3A26"/>
    <w:rsid w:val="003F441D"/>
    <w:rsid w:val="003F5D25"/>
    <w:rsid w:val="00401B22"/>
    <w:rsid w:val="00403BAA"/>
    <w:rsid w:val="0041786A"/>
    <w:rsid w:val="00431F4D"/>
    <w:rsid w:val="00452BA4"/>
    <w:rsid w:val="00453FDD"/>
    <w:rsid w:val="004550F5"/>
    <w:rsid w:val="00463EFC"/>
    <w:rsid w:val="00472FD7"/>
    <w:rsid w:val="00477F2F"/>
    <w:rsid w:val="00492D60"/>
    <w:rsid w:val="004A44EB"/>
    <w:rsid w:val="004B37AD"/>
    <w:rsid w:val="004C3A63"/>
    <w:rsid w:val="004D081A"/>
    <w:rsid w:val="004D464A"/>
    <w:rsid w:val="004D4E16"/>
    <w:rsid w:val="004E5274"/>
    <w:rsid w:val="004E66FA"/>
    <w:rsid w:val="004E7413"/>
    <w:rsid w:val="004E7ED9"/>
    <w:rsid w:val="004F18B4"/>
    <w:rsid w:val="004F2071"/>
    <w:rsid w:val="004F7131"/>
    <w:rsid w:val="00506C28"/>
    <w:rsid w:val="00506F28"/>
    <w:rsid w:val="00511D9D"/>
    <w:rsid w:val="005260C4"/>
    <w:rsid w:val="0053535E"/>
    <w:rsid w:val="00545EB6"/>
    <w:rsid w:val="0055455F"/>
    <w:rsid w:val="0055492A"/>
    <w:rsid w:val="00557B50"/>
    <w:rsid w:val="00560FC3"/>
    <w:rsid w:val="0056404A"/>
    <w:rsid w:val="00575451"/>
    <w:rsid w:val="005A4E95"/>
    <w:rsid w:val="005D28EF"/>
    <w:rsid w:val="005D5994"/>
    <w:rsid w:val="006008C7"/>
    <w:rsid w:val="00605CD2"/>
    <w:rsid w:val="0061232A"/>
    <w:rsid w:val="00631EC4"/>
    <w:rsid w:val="00635719"/>
    <w:rsid w:val="00635DA8"/>
    <w:rsid w:val="006864B3"/>
    <w:rsid w:val="006976AB"/>
    <w:rsid w:val="006A32B0"/>
    <w:rsid w:val="006D19B7"/>
    <w:rsid w:val="006F7B34"/>
    <w:rsid w:val="00731245"/>
    <w:rsid w:val="007357E6"/>
    <w:rsid w:val="0076125C"/>
    <w:rsid w:val="007616DD"/>
    <w:rsid w:val="00762F19"/>
    <w:rsid w:val="00765881"/>
    <w:rsid w:val="00767A2C"/>
    <w:rsid w:val="00772118"/>
    <w:rsid w:val="00772600"/>
    <w:rsid w:val="007818EB"/>
    <w:rsid w:val="007875A4"/>
    <w:rsid w:val="007900AE"/>
    <w:rsid w:val="00794A9F"/>
    <w:rsid w:val="0079739F"/>
    <w:rsid w:val="00797DBA"/>
    <w:rsid w:val="007A650D"/>
    <w:rsid w:val="007A6621"/>
    <w:rsid w:val="007A710B"/>
    <w:rsid w:val="007C1CF3"/>
    <w:rsid w:val="007E3117"/>
    <w:rsid w:val="007E556D"/>
    <w:rsid w:val="007F19A9"/>
    <w:rsid w:val="00802834"/>
    <w:rsid w:val="00805274"/>
    <w:rsid w:val="008072F0"/>
    <w:rsid w:val="008216AD"/>
    <w:rsid w:val="008224FE"/>
    <w:rsid w:val="00822A47"/>
    <w:rsid w:val="00824DA0"/>
    <w:rsid w:val="00833C66"/>
    <w:rsid w:val="008350CD"/>
    <w:rsid w:val="0083599A"/>
    <w:rsid w:val="008375AC"/>
    <w:rsid w:val="00843275"/>
    <w:rsid w:val="00850458"/>
    <w:rsid w:val="00850774"/>
    <w:rsid w:val="008513BF"/>
    <w:rsid w:val="00856EE6"/>
    <w:rsid w:val="00857920"/>
    <w:rsid w:val="00860548"/>
    <w:rsid w:val="00862586"/>
    <w:rsid w:val="008727AF"/>
    <w:rsid w:val="00875FC1"/>
    <w:rsid w:val="00887395"/>
    <w:rsid w:val="00896321"/>
    <w:rsid w:val="00897B68"/>
    <w:rsid w:val="008A17C4"/>
    <w:rsid w:val="008B57FB"/>
    <w:rsid w:val="008C376E"/>
    <w:rsid w:val="008D2A5C"/>
    <w:rsid w:val="008E2DC0"/>
    <w:rsid w:val="008E4E05"/>
    <w:rsid w:val="008F3DB9"/>
    <w:rsid w:val="0091174E"/>
    <w:rsid w:val="00916A20"/>
    <w:rsid w:val="00920425"/>
    <w:rsid w:val="009204C2"/>
    <w:rsid w:val="00927417"/>
    <w:rsid w:val="0093787B"/>
    <w:rsid w:val="00970DE2"/>
    <w:rsid w:val="0097641C"/>
    <w:rsid w:val="00983F64"/>
    <w:rsid w:val="00984774"/>
    <w:rsid w:val="009851FE"/>
    <w:rsid w:val="0098565D"/>
    <w:rsid w:val="00987B99"/>
    <w:rsid w:val="009A2410"/>
    <w:rsid w:val="009A6BC8"/>
    <w:rsid w:val="009A709A"/>
    <w:rsid w:val="009B2623"/>
    <w:rsid w:val="009C3901"/>
    <w:rsid w:val="009D2CFC"/>
    <w:rsid w:val="009E066D"/>
    <w:rsid w:val="009E5096"/>
    <w:rsid w:val="009F07F8"/>
    <w:rsid w:val="009F2CAF"/>
    <w:rsid w:val="00A126DD"/>
    <w:rsid w:val="00A215D5"/>
    <w:rsid w:val="00A27123"/>
    <w:rsid w:val="00A356F6"/>
    <w:rsid w:val="00A56DCA"/>
    <w:rsid w:val="00A60220"/>
    <w:rsid w:val="00A6571C"/>
    <w:rsid w:val="00A76885"/>
    <w:rsid w:val="00A87552"/>
    <w:rsid w:val="00A959B2"/>
    <w:rsid w:val="00A977D6"/>
    <w:rsid w:val="00AB259E"/>
    <w:rsid w:val="00AC635C"/>
    <w:rsid w:val="00AD2EF1"/>
    <w:rsid w:val="00AD5551"/>
    <w:rsid w:val="00AE6BC2"/>
    <w:rsid w:val="00AF2DC7"/>
    <w:rsid w:val="00B00559"/>
    <w:rsid w:val="00B0739C"/>
    <w:rsid w:val="00B0771E"/>
    <w:rsid w:val="00B07CC6"/>
    <w:rsid w:val="00B10A21"/>
    <w:rsid w:val="00B118F9"/>
    <w:rsid w:val="00B3133E"/>
    <w:rsid w:val="00B332F3"/>
    <w:rsid w:val="00B3611D"/>
    <w:rsid w:val="00B37CA5"/>
    <w:rsid w:val="00B42557"/>
    <w:rsid w:val="00B445B8"/>
    <w:rsid w:val="00B53216"/>
    <w:rsid w:val="00B65E6C"/>
    <w:rsid w:val="00B66F91"/>
    <w:rsid w:val="00B71F65"/>
    <w:rsid w:val="00B90B76"/>
    <w:rsid w:val="00B96F36"/>
    <w:rsid w:val="00BA123C"/>
    <w:rsid w:val="00BA3075"/>
    <w:rsid w:val="00BD4050"/>
    <w:rsid w:val="00BF1D3D"/>
    <w:rsid w:val="00BF2AF9"/>
    <w:rsid w:val="00BF3E18"/>
    <w:rsid w:val="00BF64C4"/>
    <w:rsid w:val="00C0034D"/>
    <w:rsid w:val="00C1726E"/>
    <w:rsid w:val="00C207B1"/>
    <w:rsid w:val="00C20A64"/>
    <w:rsid w:val="00C348B6"/>
    <w:rsid w:val="00C36D39"/>
    <w:rsid w:val="00C46B2A"/>
    <w:rsid w:val="00C5077F"/>
    <w:rsid w:val="00C5495E"/>
    <w:rsid w:val="00C64E88"/>
    <w:rsid w:val="00C67A3D"/>
    <w:rsid w:val="00C775C2"/>
    <w:rsid w:val="00C803FA"/>
    <w:rsid w:val="00C927AE"/>
    <w:rsid w:val="00C93E00"/>
    <w:rsid w:val="00CA082A"/>
    <w:rsid w:val="00CA0C32"/>
    <w:rsid w:val="00CA1376"/>
    <w:rsid w:val="00CA71C1"/>
    <w:rsid w:val="00CC31C3"/>
    <w:rsid w:val="00CD09F7"/>
    <w:rsid w:val="00CD17C1"/>
    <w:rsid w:val="00CE4659"/>
    <w:rsid w:val="00CF5B5A"/>
    <w:rsid w:val="00D14A9D"/>
    <w:rsid w:val="00D17726"/>
    <w:rsid w:val="00D21FE6"/>
    <w:rsid w:val="00D278F4"/>
    <w:rsid w:val="00D40839"/>
    <w:rsid w:val="00D41310"/>
    <w:rsid w:val="00D61F26"/>
    <w:rsid w:val="00D64083"/>
    <w:rsid w:val="00D72408"/>
    <w:rsid w:val="00D76D90"/>
    <w:rsid w:val="00D839E5"/>
    <w:rsid w:val="00D8739D"/>
    <w:rsid w:val="00D90B7D"/>
    <w:rsid w:val="00DA5582"/>
    <w:rsid w:val="00DC4E1A"/>
    <w:rsid w:val="00DD3176"/>
    <w:rsid w:val="00DD4880"/>
    <w:rsid w:val="00DF417C"/>
    <w:rsid w:val="00E00B97"/>
    <w:rsid w:val="00E16F6C"/>
    <w:rsid w:val="00E17345"/>
    <w:rsid w:val="00E17D6C"/>
    <w:rsid w:val="00E20672"/>
    <w:rsid w:val="00E23A74"/>
    <w:rsid w:val="00E34231"/>
    <w:rsid w:val="00E34C5B"/>
    <w:rsid w:val="00E34DF1"/>
    <w:rsid w:val="00E36F05"/>
    <w:rsid w:val="00E601A1"/>
    <w:rsid w:val="00E614D7"/>
    <w:rsid w:val="00E63DAC"/>
    <w:rsid w:val="00E651FD"/>
    <w:rsid w:val="00E73CA7"/>
    <w:rsid w:val="00E7602F"/>
    <w:rsid w:val="00E77F63"/>
    <w:rsid w:val="00EA27D9"/>
    <w:rsid w:val="00EA3916"/>
    <w:rsid w:val="00EB0CB0"/>
    <w:rsid w:val="00EB36DC"/>
    <w:rsid w:val="00ED4F7A"/>
    <w:rsid w:val="00EF54E3"/>
    <w:rsid w:val="00EF62DE"/>
    <w:rsid w:val="00F02396"/>
    <w:rsid w:val="00F22B67"/>
    <w:rsid w:val="00F2688D"/>
    <w:rsid w:val="00F32FEA"/>
    <w:rsid w:val="00F3323D"/>
    <w:rsid w:val="00F45FB3"/>
    <w:rsid w:val="00F517FC"/>
    <w:rsid w:val="00F54BA4"/>
    <w:rsid w:val="00F5661B"/>
    <w:rsid w:val="00F64AC8"/>
    <w:rsid w:val="00F870F1"/>
    <w:rsid w:val="00F9556F"/>
    <w:rsid w:val="00F9713A"/>
    <w:rsid w:val="00FA2DF7"/>
    <w:rsid w:val="00FA35C6"/>
    <w:rsid w:val="00FB12C9"/>
    <w:rsid w:val="00FB471A"/>
    <w:rsid w:val="00FC051E"/>
    <w:rsid w:val="00FC0D49"/>
    <w:rsid w:val="00FC4D15"/>
    <w:rsid w:val="00FE1633"/>
    <w:rsid w:val="00FF1C83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35C397-EEAF-4CC3-850E-9F40E1F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2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26F7-6C02-4E15-9E6D-162E93D3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4770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8</cp:revision>
  <cp:lastPrinted>2021-02-16T14:29:00Z</cp:lastPrinted>
  <dcterms:created xsi:type="dcterms:W3CDTF">2021-03-01T12:58:00Z</dcterms:created>
  <dcterms:modified xsi:type="dcterms:W3CDTF">2021-06-21T14:51:00Z</dcterms:modified>
</cp:coreProperties>
</file>